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BA" w:rsidRDefault="006C01BA" w:rsidP="006C01BA">
      <w:pPr>
        <w:rPr>
          <w:rFonts w:eastAsiaTheme="minorEastAsia"/>
          <w:b/>
        </w:rPr>
      </w:pPr>
      <w:r>
        <w:rPr>
          <w:rFonts w:eastAsiaTheme="minorEastAsia"/>
          <w:b/>
        </w:rPr>
        <w:t>«Рассмотрено»                                                                             «Утверждаю»</w:t>
      </w:r>
    </w:p>
    <w:p w:rsidR="006C01BA" w:rsidRDefault="006C01BA" w:rsidP="006C01BA">
      <w:pPr>
        <w:rPr>
          <w:rFonts w:eastAsiaTheme="minorEastAsia"/>
        </w:rPr>
      </w:pPr>
      <w:r>
        <w:rPr>
          <w:rFonts w:eastAsiaTheme="minorEastAsia"/>
        </w:rPr>
        <w:t>На заседании педсовета                                                Директор МБОУ Исаевская ООШ</w:t>
      </w:r>
    </w:p>
    <w:p w:rsidR="006C01BA" w:rsidRDefault="006C01BA" w:rsidP="006C01BA">
      <w:pPr>
        <w:rPr>
          <w:rFonts w:eastAsiaTheme="minorEastAsia"/>
        </w:rPr>
      </w:pPr>
      <w:r>
        <w:rPr>
          <w:rFonts w:eastAsiaTheme="minorEastAsia"/>
        </w:rPr>
        <w:t>МБОУ Исаевской  ООШ                                                    х. Исаев</w:t>
      </w:r>
    </w:p>
    <w:p w:rsidR="006C01BA" w:rsidRDefault="006C01BA" w:rsidP="006C01BA">
      <w:pPr>
        <w:rPr>
          <w:rFonts w:eastAsiaTheme="minorEastAsia"/>
        </w:rPr>
      </w:pPr>
      <w:r>
        <w:rPr>
          <w:rFonts w:eastAsiaTheme="minorEastAsia"/>
        </w:rPr>
        <w:t>х. Исаев                                                                        Тацинского района</w:t>
      </w:r>
    </w:p>
    <w:p w:rsidR="006C01BA" w:rsidRDefault="006C01BA" w:rsidP="006C01BA">
      <w:pPr>
        <w:rPr>
          <w:rFonts w:eastAsiaTheme="minorEastAsia"/>
        </w:rPr>
      </w:pPr>
      <w:r>
        <w:rPr>
          <w:rFonts w:eastAsiaTheme="minorEastAsia"/>
        </w:rPr>
        <w:t>Тацинского района                                                      Ростовской области</w:t>
      </w:r>
    </w:p>
    <w:p w:rsidR="006C01BA" w:rsidRDefault="006C01BA" w:rsidP="006C01BA">
      <w:pPr>
        <w:rPr>
          <w:rFonts w:eastAsiaTheme="minorEastAsia"/>
        </w:rPr>
      </w:pPr>
      <w:r>
        <w:rPr>
          <w:rFonts w:eastAsiaTheme="minorEastAsia"/>
        </w:rPr>
        <w:t>Ростовской области                                                        ___________ И.А. Болотова</w:t>
      </w:r>
    </w:p>
    <w:p w:rsidR="006C01BA" w:rsidRDefault="006C01BA" w:rsidP="006C01BA">
      <w:pPr>
        <w:rPr>
          <w:rFonts w:eastAsiaTheme="minorEastAsia"/>
        </w:rPr>
      </w:pPr>
      <w:r>
        <w:rPr>
          <w:rFonts w:eastAsiaTheme="minorEastAsia"/>
        </w:rPr>
        <w:t>Протокол № 1                                                                  Приказ № 148 от 01.09.2015  г</w:t>
      </w:r>
    </w:p>
    <w:p w:rsidR="006C01BA" w:rsidRDefault="006C01BA" w:rsidP="006C01BA">
      <w:pPr>
        <w:rPr>
          <w:rFonts w:eastAsiaTheme="minorEastAsia"/>
        </w:rPr>
      </w:pPr>
      <w:r>
        <w:rPr>
          <w:rFonts w:eastAsiaTheme="minorEastAsia"/>
        </w:rPr>
        <w:t>От 31.08.2015 года</w:t>
      </w:r>
    </w:p>
    <w:p w:rsidR="00E23C42" w:rsidRDefault="00E23C42" w:rsidP="00243011"/>
    <w:p w:rsidR="00E23C42" w:rsidRDefault="00E23C42" w:rsidP="00243011"/>
    <w:p w:rsidR="00E23C42" w:rsidRDefault="00E23C42" w:rsidP="00243011"/>
    <w:p w:rsidR="00243011" w:rsidRPr="001D5D4B" w:rsidRDefault="00243011" w:rsidP="00243011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7B50E7" w:rsidRPr="000541BC" w:rsidRDefault="007B50E7" w:rsidP="007B50E7">
      <w:pPr>
        <w:jc w:val="center"/>
        <w:rPr>
          <w:b/>
          <w:color w:val="000000"/>
          <w:sz w:val="28"/>
          <w:szCs w:val="28"/>
        </w:rPr>
      </w:pPr>
      <w:r w:rsidRPr="000541BC">
        <w:rPr>
          <w:b/>
          <w:color w:val="000000"/>
          <w:sz w:val="28"/>
          <w:szCs w:val="28"/>
        </w:rPr>
        <w:t xml:space="preserve">об организации </w:t>
      </w:r>
      <w:r>
        <w:rPr>
          <w:b/>
          <w:color w:val="000000"/>
          <w:sz w:val="28"/>
          <w:szCs w:val="28"/>
        </w:rPr>
        <w:t xml:space="preserve">горячего </w:t>
      </w:r>
      <w:r w:rsidRPr="000541BC">
        <w:rPr>
          <w:b/>
          <w:color w:val="000000"/>
          <w:sz w:val="28"/>
          <w:szCs w:val="28"/>
        </w:rPr>
        <w:t>питания</w:t>
      </w:r>
    </w:p>
    <w:p w:rsidR="00243011" w:rsidRPr="001D5D4B" w:rsidRDefault="00243011" w:rsidP="007B50E7">
      <w:pPr>
        <w:pStyle w:val="Default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243011" w:rsidRPr="001D5D4B" w:rsidRDefault="006C01BA" w:rsidP="0024301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</w:t>
      </w:r>
      <w:r w:rsidR="00E23C42">
        <w:rPr>
          <w:rFonts w:ascii="Times New Roman" w:hAnsi="Times New Roman" w:cs="Times New Roman"/>
          <w:b/>
          <w:bCs/>
          <w:sz w:val="28"/>
          <w:szCs w:val="28"/>
        </w:rPr>
        <w:t>вская основная общеобразовательная школа</w:t>
      </w:r>
    </w:p>
    <w:p w:rsidR="00243011" w:rsidRDefault="00243011" w:rsidP="00243011"/>
    <w:p w:rsidR="00F3205C" w:rsidRPr="007B50E7" w:rsidRDefault="00F3205C" w:rsidP="00F3205C">
      <w:pPr>
        <w:rPr>
          <w:b/>
          <w:color w:val="000000"/>
        </w:rPr>
      </w:pPr>
      <w:r w:rsidRPr="007B50E7">
        <w:rPr>
          <w:b/>
          <w:color w:val="000000"/>
        </w:rPr>
        <w:t>1. Общие положения.</w:t>
      </w:r>
    </w:p>
    <w:p w:rsidR="00F3205C" w:rsidRPr="007B50E7" w:rsidRDefault="00F3205C" w:rsidP="00F3205C">
      <w:pPr>
        <w:tabs>
          <w:tab w:val="num" w:pos="0"/>
        </w:tabs>
        <w:rPr>
          <w:color w:val="000000"/>
        </w:rPr>
      </w:pPr>
    </w:p>
    <w:p w:rsidR="00F3205C" w:rsidRPr="007B50E7" w:rsidRDefault="00F3205C" w:rsidP="00F3205C">
      <w:pPr>
        <w:tabs>
          <w:tab w:val="num" w:pos="0"/>
        </w:tabs>
        <w:jc w:val="both"/>
        <w:rPr>
          <w:color w:val="000000"/>
        </w:rPr>
      </w:pPr>
      <w:r w:rsidRPr="007B50E7">
        <w:rPr>
          <w:color w:val="000000"/>
        </w:rPr>
        <w:t>1.1. Настоящее Положение устанавливает  порядок организации питания в М</w:t>
      </w:r>
      <w:r w:rsidR="007B50E7" w:rsidRPr="007B50E7">
        <w:rPr>
          <w:color w:val="000000"/>
        </w:rPr>
        <w:t xml:space="preserve">БОУ </w:t>
      </w:r>
      <w:r w:rsidR="006C01BA">
        <w:rPr>
          <w:color w:val="000000"/>
        </w:rPr>
        <w:t>Исае</w:t>
      </w:r>
      <w:r w:rsidR="00E23C42">
        <w:rPr>
          <w:color w:val="000000"/>
        </w:rPr>
        <w:t xml:space="preserve">вская ООШ </w:t>
      </w:r>
      <w:r w:rsidR="007B50E7" w:rsidRPr="007B50E7">
        <w:rPr>
          <w:color w:val="000000"/>
        </w:rPr>
        <w:t xml:space="preserve"> </w:t>
      </w:r>
      <w:r w:rsidRPr="007B50E7">
        <w:rPr>
          <w:color w:val="000000"/>
        </w:rPr>
        <w:t>(далее - Учреждение), и разработано с целью создания оптимальных условий  для укрепления здоровья, обеспечения безопасности питания детей и соблюдения условий приобретения и хранения продуктов.</w:t>
      </w:r>
    </w:p>
    <w:p w:rsidR="00F3205C" w:rsidRPr="007B50E7" w:rsidRDefault="00F3205C" w:rsidP="00F3205C">
      <w:pPr>
        <w:tabs>
          <w:tab w:val="num" w:pos="0"/>
        </w:tabs>
        <w:jc w:val="both"/>
        <w:rPr>
          <w:color w:val="000000"/>
        </w:rPr>
      </w:pPr>
      <w:r w:rsidRPr="007B50E7">
        <w:rPr>
          <w:color w:val="000000"/>
        </w:rPr>
        <w:t xml:space="preserve">1.2. Настоящее Положение разработано в соответствии </w:t>
      </w:r>
      <w:r w:rsidRPr="007B50E7">
        <w:rPr>
          <w:shd w:val="clear" w:color="auto" w:fill="FCFCFC"/>
        </w:rPr>
        <w:t>с Федеральным Законом «Об образовании в Российской Федерации» (от 29.12.2012г. №273-ФЗ)</w:t>
      </w:r>
      <w:r w:rsidRPr="007B50E7">
        <w:rPr>
          <w:color w:val="000000"/>
        </w:rPr>
        <w:t xml:space="preserve">, Типового положения об образовательном учреждении для детей дошкольного и младшего школьного возраста,  санитарно - эпидемиологических правил и нормативов СанПиН 2.4.1.1249-10, утверждённых постановлением Главного государственного врача Российской Федерации от 26.03.2003 № 24, Устава Учреждения. </w:t>
      </w:r>
    </w:p>
    <w:p w:rsidR="00F3205C" w:rsidRPr="007B50E7" w:rsidRDefault="00F3205C" w:rsidP="00F3205C">
      <w:pPr>
        <w:tabs>
          <w:tab w:val="num" w:pos="0"/>
        </w:tabs>
        <w:jc w:val="both"/>
        <w:rPr>
          <w:color w:val="000000"/>
        </w:rPr>
      </w:pPr>
      <w:r w:rsidRPr="007B50E7">
        <w:rPr>
          <w:color w:val="000000"/>
        </w:rPr>
        <w:t>1.3. Организованным горячим питанием охвачены воспитанники дошкольных групп и обучающиеся Учреждения.</w:t>
      </w:r>
    </w:p>
    <w:p w:rsidR="00F3205C" w:rsidRPr="007B50E7" w:rsidRDefault="00F3205C" w:rsidP="00F3205C">
      <w:pPr>
        <w:ind w:left="360"/>
        <w:jc w:val="both"/>
        <w:rPr>
          <w:color w:val="000000"/>
        </w:rPr>
      </w:pPr>
    </w:p>
    <w:p w:rsidR="00F3205C" w:rsidRPr="007B50E7" w:rsidRDefault="00F3205C" w:rsidP="00F3205C">
      <w:pPr>
        <w:ind w:left="360"/>
        <w:rPr>
          <w:b/>
          <w:color w:val="000000"/>
        </w:rPr>
      </w:pPr>
      <w:r w:rsidRPr="007B50E7">
        <w:rPr>
          <w:b/>
          <w:color w:val="000000"/>
        </w:rPr>
        <w:t>2. Требования к организации питания детей</w:t>
      </w:r>
    </w:p>
    <w:p w:rsidR="00F3205C" w:rsidRPr="007B50E7" w:rsidRDefault="00F3205C" w:rsidP="00F3205C">
      <w:pPr>
        <w:ind w:left="360"/>
        <w:jc w:val="both"/>
        <w:rPr>
          <w:b/>
          <w:color w:val="000000"/>
        </w:rPr>
      </w:pP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>2.1. Организация питания в Учреждения возлагается на администрацию.</w:t>
      </w:r>
    </w:p>
    <w:p w:rsidR="00F3205C" w:rsidRPr="007B50E7" w:rsidRDefault="00F3205C" w:rsidP="00F3205C">
      <w:pPr>
        <w:ind w:hanging="180"/>
        <w:jc w:val="both"/>
        <w:rPr>
          <w:color w:val="000000"/>
        </w:rPr>
      </w:pPr>
      <w:r w:rsidRPr="007B50E7">
        <w:rPr>
          <w:color w:val="000000"/>
        </w:rPr>
        <w:t xml:space="preserve">   2.2. Требования к деятельности по формированию рационов и организации питания детей в дошкольных образовательных учреждениях, производству, реализации, организации потребления продукции общественного питания для детей, посещающих Учреждение, определяются  санитарно-эпидемиологическими правилами и нормативами, устанавливающими санитарные, гигиенические и иные нормы и требования, несоблюдение которых создает угрозу жизни или здоровью детей. </w:t>
      </w: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>2.3. Оборудование и содержание пищеблока должны соответствовать санитарным правилам и нормативам к организациям общественного питания (СП 2.3.6.1079-01), а также типовой инструкции по охране труда при работе в пищеблоке.</w:t>
      </w: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 xml:space="preserve"> 2.4. Посуда, инвентарь, тара должны  иметь соответствующее  санитарно-эпидемиологическое заключение.</w:t>
      </w: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>2.5. Для приготовления пищи используются электрооб</w:t>
      </w:r>
      <w:r w:rsidR="00DC51AD">
        <w:rPr>
          <w:color w:val="000000"/>
        </w:rPr>
        <w:t>орудования, электрические плиты</w:t>
      </w:r>
      <w:r w:rsidRPr="007B50E7">
        <w:rPr>
          <w:color w:val="000000"/>
        </w:rPr>
        <w:t>.</w:t>
      </w: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>2.6. Помещение кухни должно быть оборудовано вытяжной вентиляцией.</w:t>
      </w:r>
    </w:p>
    <w:p w:rsidR="00F3205C" w:rsidRPr="007B50E7" w:rsidRDefault="00F3205C" w:rsidP="00F3205C">
      <w:pPr>
        <w:tabs>
          <w:tab w:val="num" w:pos="0"/>
        </w:tabs>
        <w:ind w:left="-180"/>
        <w:jc w:val="center"/>
        <w:rPr>
          <w:b/>
          <w:color w:val="000000"/>
        </w:rPr>
      </w:pPr>
    </w:p>
    <w:p w:rsidR="00F3205C" w:rsidRPr="007B50E7" w:rsidRDefault="00F3205C" w:rsidP="007B50E7">
      <w:pPr>
        <w:tabs>
          <w:tab w:val="num" w:pos="0"/>
        </w:tabs>
        <w:ind w:left="-180"/>
        <w:rPr>
          <w:b/>
          <w:color w:val="000000"/>
        </w:rPr>
      </w:pPr>
      <w:r w:rsidRPr="007B50E7">
        <w:rPr>
          <w:b/>
          <w:color w:val="000000"/>
        </w:rPr>
        <w:t>3.  Условия, сроки хранения и приобретения продуктов.</w:t>
      </w:r>
    </w:p>
    <w:p w:rsidR="00F3205C" w:rsidRPr="007B50E7" w:rsidRDefault="00F3205C" w:rsidP="00F3205C">
      <w:pPr>
        <w:tabs>
          <w:tab w:val="num" w:pos="0"/>
        </w:tabs>
        <w:ind w:left="-180"/>
        <w:jc w:val="center"/>
        <w:rPr>
          <w:b/>
          <w:color w:val="000000"/>
        </w:rPr>
      </w:pPr>
    </w:p>
    <w:p w:rsidR="00F3205C" w:rsidRPr="007B50E7" w:rsidRDefault="007B50E7" w:rsidP="00F3205C">
      <w:pPr>
        <w:tabs>
          <w:tab w:val="num" w:pos="0"/>
        </w:tabs>
        <w:ind w:hanging="180"/>
        <w:jc w:val="both"/>
        <w:rPr>
          <w:color w:val="000000"/>
        </w:rPr>
      </w:pPr>
      <w:r>
        <w:rPr>
          <w:color w:val="000000"/>
        </w:rPr>
        <w:lastRenderedPageBreak/>
        <w:tab/>
        <w:t>3.1</w:t>
      </w:r>
      <w:r w:rsidR="00F3205C" w:rsidRPr="007B50E7">
        <w:rPr>
          <w:color w:val="000000"/>
        </w:rPr>
        <w:t>. Транспортировку пищевых продуктов проводят в условиях, обеспечивающих их сохранность и предохраняющих от загрязнения в соответствии с требованиями санитарно-эпидемиологических правил                     СП 2.3.6.1079-01.</w:t>
      </w:r>
    </w:p>
    <w:p w:rsidR="00F3205C" w:rsidRPr="007B50E7" w:rsidRDefault="007B50E7" w:rsidP="00F3205C">
      <w:pPr>
        <w:tabs>
          <w:tab w:val="num" w:pos="0"/>
        </w:tabs>
        <w:ind w:hanging="180"/>
        <w:jc w:val="both"/>
        <w:rPr>
          <w:b/>
          <w:color w:val="000000"/>
        </w:rPr>
      </w:pPr>
      <w:r>
        <w:rPr>
          <w:color w:val="000000"/>
        </w:rPr>
        <w:tab/>
        <w:t>3.2</w:t>
      </w:r>
      <w:r w:rsidR="00F3205C" w:rsidRPr="007B50E7">
        <w:rPr>
          <w:color w:val="000000"/>
        </w:rPr>
        <w:t xml:space="preserve">. Сроки хранения и реализация особо скоропортящихся продуктов должны соблюдаться в соответствии с санитарно-эпидемиологическими правилами и нормативами СанПиН 2.4.1.1249-03. </w:t>
      </w:r>
      <w:r w:rsidR="00F3205C" w:rsidRPr="007B50E7">
        <w:rPr>
          <w:b/>
          <w:color w:val="000000"/>
        </w:rPr>
        <w:t xml:space="preserve"> </w:t>
      </w:r>
    </w:p>
    <w:p w:rsidR="00F3205C" w:rsidRPr="007B50E7" w:rsidRDefault="00F3205C" w:rsidP="00F3205C">
      <w:pPr>
        <w:tabs>
          <w:tab w:val="num" w:pos="0"/>
        </w:tabs>
        <w:ind w:left="-180"/>
        <w:jc w:val="both"/>
        <w:rPr>
          <w:b/>
          <w:color w:val="000000"/>
        </w:rPr>
      </w:pPr>
    </w:p>
    <w:p w:rsidR="00F3205C" w:rsidRPr="007B50E7" w:rsidRDefault="00F3205C" w:rsidP="00F3205C">
      <w:pPr>
        <w:tabs>
          <w:tab w:val="num" w:pos="0"/>
        </w:tabs>
        <w:ind w:left="-180"/>
        <w:jc w:val="center"/>
        <w:rPr>
          <w:b/>
          <w:color w:val="000000"/>
        </w:rPr>
      </w:pPr>
      <w:r w:rsidRPr="007B50E7">
        <w:rPr>
          <w:b/>
          <w:color w:val="000000"/>
        </w:rPr>
        <w:t>4.  Нормы питания и физиологических потребностей детей  в пищевых веществах и энергии в день.</w:t>
      </w:r>
    </w:p>
    <w:p w:rsidR="00F3205C" w:rsidRPr="007B50E7" w:rsidRDefault="00F3205C" w:rsidP="00F3205C">
      <w:pPr>
        <w:tabs>
          <w:tab w:val="num" w:pos="0"/>
        </w:tabs>
        <w:ind w:left="-180"/>
        <w:jc w:val="center"/>
        <w:rPr>
          <w:color w:val="000000"/>
        </w:rPr>
      </w:pPr>
    </w:p>
    <w:p w:rsidR="00F3205C" w:rsidRPr="007B50E7" w:rsidRDefault="00F3205C" w:rsidP="00F3205C">
      <w:pPr>
        <w:tabs>
          <w:tab w:val="num" w:pos="0"/>
        </w:tabs>
        <w:jc w:val="both"/>
        <w:rPr>
          <w:color w:val="000000"/>
        </w:rPr>
      </w:pPr>
      <w:r w:rsidRPr="007B50E7">
        <w:rPr>
          <w:color w:val="000000"/>
        </w:rPr>
        <w:t>4.1. При организации питания необходимо соблюдать возрастные физиологические нормы суточной потребности в основных пищевых веществах согласно санитарно-эпидемиологическим правилам и нормативам СанПиН 2.4.1.1249-10;</w:t>
      </w: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 xml:space="preserve"> 4.2. При организации питания администрация Учреждения руководствуется    примерным десятидневным меню, разработанным на основе физиологических потребностей детей в пищевых веществах и норм питания.</w:t>
      </w: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>4.</w:t>
      </w:r>
      <w:r w:rsidR="007B50E7">
        <w:rPr>
          <w:color w:val="000000"/>
        </w:rPr>
        <w:t>3</w:t>
      </w:r>
      <w:r w:rsidRPr="007B50E7">
        <w:rPr>
          <w:color w:val="000000"/>
        </w:rPr>
        <w:t>. Ассортимент основных продуктов, их замена, объем порций для воспитанников и обучающихся Учреждения определяется на основании  санитарно - эпидемиологических правил и нормативов.</w:t>
      </w:r>
    </w:p>
    <w:p w:rsidR="00F3205C" w:rsidRPr="007B50E7" w:rsidRDefault="00F3205C" w:rsidP="00F3205C">
      <w:pPr>
        <w:jc w:val="both"/>
      </w:pPr>
    </w:p>
    <w:p w:rsidR="00F3205C" w:rsidRPr="007B50E7" w:rsidRDefault="00F3205C" w:rsidP="007B50E7">
      <w:pPr>
        <w:rPr>
          <w:b/>
          <w:color w:val="000000"/>
        </w:rPr>
      </w:pPr>
      <w:r w:rsidRPr="007B50E7">
        <w:rPr>
          <w:b/>
          <w:color w:val="000000"/>
        </w:rPr>
        <w:t xml:space="preserve">5. Разграничение компетенции по вопросам организации питания </w:t>
      </w: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>5.1. Администр</w:t>
      </w:r>
      <w:r w:rsidR="007B50E7">
        <w:rPr>
          <w:color w:val="000000"/>
        </w:rPr>
        <w:t xml:space="preserve">ация </w:t>
      </w:r>
      <w:r w:rsidR="006C01BA">
        <w:rPr>
          <w:color w:val="000000"/>
        </w:rPr>
        <w:t>Тацинского</w:t>
      </w:r>
      <w:r w:rsidRPr="007B50E7">
        <w:rPr>
          <w:color w:val="000000"/>
        </w:rPr>
        <w:t xml:space="preserve"> района: </w:t>
      </w:r>
    </w:p>
    <w:p w:rsidR="00F3205C" w:rsidRPr="007B50E7" w:rsidRDefault="00F3205C" w:rsidP="00F3205C">
      <w:pPr>
        <w:numPr>
          <w:ilvl w:val="0"/>
          <w:numId w:val="1"/>
        </w:numPr>
        <w:jc w:val="both"/>
        <w:rPr>
          <w:color w:val="000000"/>
        </w:rPr>
      </w:pPr>
      <w:r w:rsidRPr="007B50E7">
        <w:rPr>
          <w:color w:val="000000"/>
        </w:rPr>
        <w:t>принимает нормативные правовые акты по организации питания;</w:t>
      </w:r>
    </w:p>
    <w:p w:rsidR="00F3205C" w:rsidRPr="007B50E7" w:rsidRDefault="00F3205C" w:rsidP="00F3205C">
      <w:pPr>
        <w:numPr>
          <w:ilvl w:val="0"/>
          <w:numId w:val="1"/>
        </w:numPr>
        <w:jc w:val="both"/>
        <w:rPr>
          <w:color w:val="000000"/>
        </w:rPr>
      </w:pPr>
      <w:r w:rsidRPr="007B50E7">
        <w:rPr>
          <w:color w:val="000000"/>
        </w:rPr>
        <w:t>осуществляет финансирование питания за счёт средств муниципального бюджета;</w:t>
      </w:r>
    </w:p>
    <w:p w:rsidR="00F3205C" w:rsidRPr="007B50E7" w:rsidRDefault="00F3205C" w:rsidP="00F3205C">
      <w:pPr>
        <w:numPr>
          <w:ilvl w:val="0"/>
          <w:numId w:val="1"/>
        </w:numPr>
        <w:jc w:val="both"/>
        <w:rPr>
          <w:color w:val="000000"/>
        </w:rPr>
      </w:pPr>
      <w:r w:rsidRPr="007B50E7">
        <w:rPr>
          <w:color w:val="000000"/>
        </w:rPr>
        <w:t xml:space="preserve">осуществляет </w:t>
      </w:r>
      <w:proofErr w:type="gramStart"/>
      <w:r w:rsidRPr="007B50E7">
        <w:rPr>
          <w:color w:val="000000"/>
        </w:rPr>
        <w:t>контроль за</w:t>
      </w:r>
      <w:proofErr w:type="gramEnd"/>
      <w:r w:rsidRPr="007B50E7">
        <w:rPr>
          <w:color w:val="000000"/>
        </w:rPr>
        <w:t xml:space="preserve"> организацией питания, за целевым использованием денежных  средств;</w:t>
      </w: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>5.2. Руководитель Учреждения:</w:t>
      </w:r>
    </w:p>
    <w:p w:rsidR="00F3205C" w:rsidRPr="007B50E7" w:rsidRDefault="00F3205C" w:rsidP="00F3205C">
      <w:pPr>
        <w:numPr>
          <w:ilvl w:val="0"/>
          <w:numId w:val="2"/>
        </w:numPr>
        <w:jc w:val="both"/>
        <w:rPr>
          <w:color w:val="000000"/>
        </w:rPr>
      </w:pPr>
      <w:r w:rsidRPr="007B50E7">
        <w:rPr>
          <w:color w:val="000000"/>
        </w:rPr>
        <w:t xml:space="preserve">создает условия для организации питания детей; </w:t>
      </w:r>
    </w:p>
    <w:p w:rsidR="00F3205C" w:rsidRPr="007B50E7" w:rsidRDefault="00F3205C" w:rsidP="00F3205C">
      <w:pPr>
        <w:numPr>
          <w:ilvl w:val="0"/>
          <w:numId w:val="2"/>
        </w:numPr>
        <w:jc w:val="both"/>
        <w:rPr>
          <w:color w:val="000000"/>
        </w:rPr>
      </w:pPr>
      <w:r w:rsidRPr="007B50E7">
        <w:rPr>
          <w:color w:val="000000"/>
        </w:rPr>
        <w:t>несет персональную ответственность за организацию питания детей;</w:t>
      </w:r>
    </w:p>
    <w:p w:rsidR="00F3205C" w:rsidRPr="007B50E7" w:rsidRDefault="00F3205C" w:rsidP="00F3205C">
      <w:pPr>
        <w:numPr>
          <w:ilvl w:val="0"/>
          <w:numId w:val="2"/>
        </w:numPr>
        <w:jc w:val="both"/>
        <w:rPr>
          <w:color w:val="000000"/>
        </w:rPr>
      </w:pPr>
      <w:r w:rsidRPr="007B50E7">
        <w:rPr>
          <w:color w:val="000000"/>
        </w:rPr>
        <w:t>представляет учредителю необходимые документы по использованию денежных средств.</w:t>
      </w: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>5.3. Распределение обязанностей по организации питания между администрацией Учреждения, медицинским персоналом, работниками п</w:t>
      </w:r>
      <w:r w:rsidR="007B50E7">
        <w:rPr>
          <w:color w:val="000000"/>
        </w:rPr>
        <w:t xml:space="preserve">ищеблока, </w:t>
      </w:r>
      <w:r w:rsidRPr="007B50E7">
        <w:rPr>
          <w:color w:val="000000"/>
        </w:rPr>
        <w:t xml:space="preserve"> отражаются в их должностных инструкциях.</w:t>
      </w:r>
    </w:p>
    <w:p w:rsidR="00F3205C" w:rsidRPr="007B50E7" w:rsidRDefault="00F3205C" w:rsidP="00F3205C">
      <w:pPr>
        <w:ind w:left="180"/>
        <w:jc w:val="both"/>
        <w:rPr>
          <w:color w:val="000000"/>
        </w:rPr>
      </w:pPr>
    </w:p>
    <w:p w:rsidR="00F3205C" w:rsidRPr="007B50E7" w:rsidRDefault="00F3205C" w:rsidP="007B50E7">
      <w:pPr>
        <w:ind w:left="180"/>
        <w:rPr>
          <w:b/>
          <w:color w:val="000000"/>
        </w:rPr>
      </w:pPr>
      <w:r w:rsidRPr="007B50E7">
        <w:rPr>
          <w:b/>
          <w:color w:val="000000"/>
        </w:rPr>
        <w:t xml:space="preserve">6. Финансирование расходов на питание </w:t>
      </w:r>
    </w:p>
    <w:p w:rsidR="00F3205C" w:rsidRPr="007B50E7" w:rsidRDefault="00F3205C" w:rsidP="00F3205C">
      <w:pPr>
        <w:ind w:left="180"/>
        <w:jc w:val="center"/>
        <w:rPr>
          <w:color w:val="000000"/>
        </w:rPr>
      </w:pP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 xml:space="preserve">6.1. </w:t>
      </w:r>
      <w:r w:rsidR="007B50E7">
        <w:rPr>
          <w:color w:val="000000"/>
        </w:rPr>
        <w:t>Учащиеся обеспечиваются</w:t>
      </w:r>
      <w:r w:rsidRPr="007B50E7">
        <w:rPr>
          <w:color w:val="000000"/>
        </w:rPr>
        <w:t xml:space="preserve"> горячим питанием, </w:t>
      </w:r>
      <w:r w:rsidR="007B50E7">
        <w:rPr>
          <w:color w:val="000000"/>
        </w:rPr>
        <w:t xml:space="preserve"> дети </w:t>
      </w:r>
      <w:r w:rsidRPr="007B50E7">
        <w:rPr>
          <w:color w:val="000000"/>
        </w:rPr>
        <w:t xml:space="preserve"> группы продленного дня - двухразовым горячим питанием, остальная категория детей обеспечивается одноразовым горячим питанием.</w:t>
      </w: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>6.2. Расчет финансовых расходов  на питание детей в Учреждении осуществляется на основании установленных  норм питания и физиологических  потребностей  детей в пищевых веществах.</w:t>
      </w: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 xml:space="preserve">6.3. Финансирование расходов на питание детей осуществляется за счёт средств </w:t>
      </w:r>
      <w:r w:rsidR="007B50E7">
        <w:rPr>
          <w:color w:val="000000"/>
        </w:rPr>
        <w:t xml:space="preserve">администрации </w:t>
      </w:r>
      <w:r w:rsidR="006C01BA">
        <w:rPr>
          <w:color w:val="000000"/>
        </w:rPr>
        <w:t>Тац</w:t>
      </w:r>
      <w:bookmarkStart w:id="0" w:name="_GoBack"/>
      <w:bookmarkEnd w:id="0"/>
      <w:r w:rsidR="007B50E7">
        <w:rPr>
          <w:color w:val="000000"/>
        </w:rPr>
        <w:t>инского района</w:t>
      </w:r>
      <w:r w:rsidRPr="007B50E7">
        <w:rPr>
          <w:color w:val="000000"/>
        </w:rPr>
        <w:t xml:space="preserve"> и средств родителей.</w:t>
      </w:r>
    </w:p>
    <w:p w:rsidR="00F3205C" w:rsidRPr="007B50E7" w:rsidRDefault="00F3205C" w:rsidP="00F3205C">
      <w:pPr>
        <w:jc w:val="both"/>
        <w:rPr>
          <w:color w:val="000000"/>
        </w:rPr>
      </w:pPr>
      <w:r w:rsidRPr="007B50E7">
        <w:rPr>
          <w:color w:val="000000"/>
        </w:rPr>
        <w:t xml:space="preserve">6.4. Объемы финансирования расходов на организацию питания на очередной финансовый год устанавливаются учредителем с учетом прогноза численности детей обучающихся и воспитанников в Учреждения. </w:t>
      </w:r>
    </w:p>
    <w:p w:rsidR="00F3205C" w:rsidRPr="007B50E7" w:rsidRDefault="00F3205C" w:rsidP="00F3205C">
      <w:pPr>
        <w:ind w:left="360"/>
        <w:jc w:val="center"/>
        <w:rPr>
          <w:color w:val="000000"/>
        </w:rPr>
      </w:pPr>
      <w:r w:rsidRPr="007B50E7">
        <w:rPr>
          <w:color w:val="000000"/>
        </w:rPr>
        <w:t xml:space="preserve">                                                                                                       </w:t>
      </w:r>
    </w:p>
    <w:p w:rsidR="00B7425A" w:rsidRPr="007B50E7" w:rsidRDefault="00B7425A"/>
    <w:sectPr w:rsidR="00B7425A" w:rsidRPr="007B50E7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D23F4"/>
    <w:multiLevelType w:val="hybridMultilevel"/>
    <w:tmpl w:val="E9A02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77FF5"/>
    <w:multiLevelType w:val="hybridMultilevel"/>
    <w:tmpl w:val="56DA6FB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05C"/>
    <w:rsid w:val="00161D49"/>
    <w:rsid w:val="00243011"/>
    <w:rsid w:val="006773FC"/>
    <w:rsid w:val="006C01BA"/>
    <w:rsid w:val="007B50E7"/>
    <w:rsid w:val="00A2707C"/>
    <w:rsid w:val="00B7425A"/>
    <w:rsid w:val="00BF0ACF"/>
    <w:rsid w:val="00DC51AD"/>
    <w:rsid w:val="00E23C42"/>
    <w:rsid w:val="00F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3011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2430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9</cp:revision>
  <cp:lastPrinted>2015-04-15T10:54:00Z</cp:lastPrinted>
  <dcterms:created xsi:type="dcterms:W3CDTF">2014-08-16T11:02:00Z</dcterms:created>
  <dcterms:modified xsi:type="dcterms:W3CDTF">2016-05-06T12:23:00Z</dcterms:modified>
</cp:coreProperties>
</file>