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B1" w:rsidRDefault="00D168B1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D168B1" w:rsidRDefault="00D168B1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D168B1" w:rsidRPr="00D168B1" w:rsidRDefault="00D168B1" w:rsidP="00D16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</w:t>
      </w:r>
      <w:proofErr w:type="spellStart"/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Исаевской</w:t>
      </w:r>
      <w:proofErr w:type="spellEnd"/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D168B1" w:rsidRPr="00D168B1" w:rsidRDefault="00D168B1" w:rsidP="00D16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D168B1" w:rsidRPr="00D168B1" w:rsidRDefault="00D168B1" w:rsidP="00D16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Приказ от </w:t>
      </w:r>
      <w:proofErr w:type="gramStart"/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30.08.2019г  №</w:t>
      </w:r>
      <w:proofErr w:type="gramEnd"/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Основам православной культуры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4 </w:t>
      </w:r>
      <w:r w:rsidRPr="00D1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классе</w:t>
      </w:r>
    </w:p>
    <w:p w:rsidR="00D168B1" w:rsidRPr="00D168B1" w:rsidRDefault="00D168B1" w:rsidP="00D16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D168B1" w:rsidRPr="00D168B1" w:rsidRDefault="00D168B1" w:rsidP="00D16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8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D168B1" w:rsidRPr="00D168B1" w:rsidRDefault="00D168B1" w:rsidP="00D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1" w:rsidRPr="00D168B1" w:rsidRDefault="00D168B1" w:rsidP="00D1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8B1" w:rsidRPr="00D168B1" w:rsidRDefault="00D168B1" w:rsidP="00D168B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68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D168B1" w:rsidRPr="00D168B1" w:rsidRDefault="00D168B1" w:rsidP="00D168B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68B1" w:rsidRPr="00D168B1" w:rsidRDefault="00D168B1" w:rsidP="00D168B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68B1" w:rsidRPr="00D168B1" w:rsidRDefault="00D168B1" w:rsidP="00D168B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68B1" w:rsidRPr="00D168B1" w:rsidRDefault="00D168B1" w:rsidP="00D168B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68B1" w:rsidRPr="00D168B1" w:rsidRDefault="00D168B1" w:rsidP="00D168B1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68B1" w:rsidRPr="00D168B1" w:rsidRDefault="00D168B1" w:rsidP="00D168B1">
      <w:pPr>
        <w:tabs>
          <w:tab w:val="left" w:pos="3135"/>
        </w:tabs>
        <w:spacing w:after="0" w:line="240" w:lineRule="auto"/>
        <w:jc w:val="center"/>
        <w:rPr>
          <w:rStyle w:val="c0"/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D168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</w:t>
      </w:r>
      <w:proofErr w:type="gramEnd"/>
      <w:r w:rsidRPr="00D168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 учебный год</w:t>
      </w:r>
    </w:p>
    <w:p w:rsidR="007F3365" w:rsidRPr="00FD42A0" w:rsidRDefault="007F3365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FD42A0">
        <w:rPr>
          <w:rStyle w:val="c0"/>
          <w:b/>
          <w:color w:val="000000"/>
        </w:rPr>
        <w:lastRenderedPageBreak/>
        <w:t>Аннотация к рабочей программе дисциплины «Основы православной культуры»</w:t>
      </w:r>
    </w:p>
    <w:p w:rsidR="007F3365" w:rsidRPr="00FD42A0" w:rsidRDefault="007F3365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FD42A0">
        <w:rPr>
          <w:rStyle w:val="c0"/>
          <w:b/>
          <w:color w:val="000000"/>
        </w:rPr>
        <w:t xml:space="preserve">                                                                4 класс</w:t>
      </w:r>
    </w:p>
    <w:p w:rsidR="007F3365" w:rsidRPr="00C11E04" w:rsidRDefault="007F3365" w:rsidP="00E64178">
      <w:pPr>
        <w:pStyle w:val="c5"/>
        <w:spacing w:before="0" w:beforeAutospacing="0" w:after="0" w:afterAutospacing="0"/>
        <w:jc w:val="both"/>
        <w:rPr>
          <w:rStyle w:val="c0"/>
          <w:color w:val="000000"/>
        </w:rPr>
      </w:pPr>
    </w:p>
    <w:p w:rsidR="00E64178" w:rsidRDefault="00732A0E" w:rsidP="00732A0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</w:t>
      </w:r>
      <w:r w:rsidR="00C11E04" w:rsidRPr="00732A0E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рограмма составлена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начального общего образования, обеспечена УМК для 1-4 </w:t>
      </w:r>
      <w:proofErr w:type="spellStart"/>
      <w:r w:rsidR="00C11E04" w:rsidRPr="00732A0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11E04" w:rsidRPr="00732A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C11E04" w:rsidRPr="00732A0E">
        <w:rPr>
          <w:rFonts w:ascii="Times New Roman" w:hAnsi="Times New Roman" w:cs="Times New Roman"/>
          <w:sz w:val="24"/>
          <w:szCs w:val="24"/>
          <w:lang w:eastAsia="ru-RU"/>
        </w:rPr>
        <w:t>А.Я.Данилюка</w:t>
      </w:r>
      <w:proofErr w:type="spellEnd"/>
      <w:r w:rsidR="00C11E04" w:rsidRPr="00732A0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11E04" w:rsidRPr="00732A0E">
        <w:rPr>
          <w:rFonts w:ascii="Times New Roman" w:hAnsi="Times New Roman" w:cs="Times New Roman"/>
          <w:sz w:val="24"/>
          <w:szCs w:val="24"/>
          <w:lang w:eastAsia="ru-RU"/>
        </w:rPr>
        <w:t xml:space="preserve"> А.В. Кураева , основой образовательной начальной школы на 2019 -2020 учебный год.</w:t>
      </w:r>
    </w:p>
    <w:p w:rsidR="00732A0E" w:rsidRPr="00732A0E" w:rsidRDefault="00732A0E" w:rsidP="00732A0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277E" w:rsidRPr="00FD42A0" w:rsidRDefault="00FD42A0" w:rsidP="00FD4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3365"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B2277E"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2277E"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2277E" w:rsidRPr="00C11E04" w:rsidRDefault="007F3365" w:rsidP="00190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B2277E"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2277E"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277E" w:rsidRPr="00C11E04" w:rsidRDefault="00B2277E" w:rsidP="001907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основами православной культуры и светской этики;</w:t>
      </w:r>
    </w:p>
    <w:p w:rsidR="00B2277E" w:rsidRPr="00C11E04" w:rsidRDefault="00B2277E" w:rsidP="00B227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E64178" w:rsidRPr="00C11E04" w:rsidRDefault="00B2277E" w:rsidP="007F33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7F3365" w:rsidRPr="00C11E04" w:rsidRDefault="007F3365" w:rsidP="007F33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F4C" w:rsidRPr="00C11E04" w:rsidRDefault="007F3365">
      <w:pPr>
        <w:rPr>
          <w:rFonts w:ascii="Times New Roman" w:hAnsi="Times New Roman" w:cs="Times New Roman"/>
          <w:b/>
          <w:sz w:val="24"/>
          <w:szCs w:val="24"/>
        </w:rPr>
      </w:pPr>
      <w:r w:rsidRPr="00C11E04">
        <w:rPr>
          <w:rFonts w:ascii="Times New Roman" w:hAnsi="Times New Roman" w:cs="Times New Roman"/>
          <w:b/>
          <w:sz w:val="24"/>
          <w:szCs w:val="24"/>
        </w:rPr>
        <w:t xml:space="preserve">Место предмета в учебном </w:t>
      </w:r>
      <w:r w:rsidR="00517F4C" w:rsidRPr="00C11E04">
        <w:rPr>
          <w:rFonts w:ascii="Times New Roman" w:hAnsi="Times New Roman" w:cs="Times New Roman"/>
          <w:b/>
          <w:sz w:val="24"/>
          <w:szCs w:val="24"/>
        </w:rPr>
        <w:t>плане.</w:t>
      </w:r>
    </w:p>
    <w:p w:rsidR="007F3365" w:rsidRPr="00C11E04" w:rsidRDefault="007F3365">
      <w:pPr>
        <w:rPr>
          <w:rFonts w:ascii="Times New Roman" w:hAnsi="Times New Roman" w:cs="Times New Roman"/>
          <w:sz w:val="24"/>
          <w:szCs w:val="24"/>
        </w:rPr>
      </w:pPr>
      <w:r w:rsidRPr="00C11E04">
        <w:rPr>
          <w:rFonts w:ascii="Times New Roman" w:hAnsi="Times New Roman" w:cs="Times New Roman"/>
          <w:sz w:val="24"/>
          <w:szCs w:val="24"/>
        </w:rPr>
        <w:t>В соответствии с учебным планом школы на 2019 – 2020 учебный год</w:t>
      </w:r>
      <w:r w:rsidR="00477279" w:rsidRPr="00C11E04">
        <w:rPr>
          <w:rFonts w:ascii="Times New Roman" w:hAnsi="Times New Roman" w:cs="Times New Roman"/>
          <w:sz w:val="24"/>
          <w:szCs w:val="24"/>
        </w:rPr>
        <w:t xml:space="preserve"> на изучение данной программы выделено в 4 классе 35 часов, в неделю 1 час.</w:t>
      </w:r>
    </w:p>
    <w:p w:rsidR="00E64178" w:rsidRPr="00C11E04" w:rsidRDefault="00190731">
      <w:pPr>
        <w:rPr>
          <w:rFonts w:ascii="Times New Roman" w:hAnsi="Times New Roman" w:cs="Times New Roman"/>
          <w:b/>
          <w:sz w:val="24"/>
          <w:szCs w:val="24"/>
        </w:rPr>
      </w:pPr>
      <w:r w:rsidRPr="00C11E04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>Классно-урочные занятия.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Групповая форма обучения.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Внеклассные занятия – классные семейные праздники.   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В ходе изучения курса предусмотрена презентация творческих работ учащихся </w:t>
      </w:r>
      <w:proofErr w:type="gramStart"/>
      <w:r w:rsidRPr="004141A0">
        <w:rPr>
          <w:rFonts w:ascii="Times New Roman" w:eastAsia="Calibri" w:hAnsi="Times New Roman" w:cs="Times New Roman"/>
          <w:sz w:val="24"/>
          <w:szCs w:val="24"/>
        </w:rPr>
        <w:t>на  основе</w:t>
      </w:r>
      <w:proofErr w:type="gramEnd"/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 изученного материала и освоение материала в </w:t>
      </w:r>
      <w:proofErr w:type="spellStart"/>
      <w:r w:rsidRPr="004141A0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,  творческой форме. </w:t>
      </w:r>
    </w:p>
    <w:p w:rsidR="00190731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>Экскурсии.</w:t>
      </w:r>
    </w:p>
    <w:p w:rsidR="00190731" w:rsidRPr="00C11E04" w:rsidRDefault="00190731">
      <w:pPr>
        <w:rPr>
          <w:rFonts w:ascii="Times New Roman" w:hAnsi="Times New Roman" w:cs="Times New Roman"/>
          <w:sz w:val="24"/>
          <w:szCs w:val="24"/>
        </w:rPr>
      </w:pPr>
    </w:p>
    <w:p w:rsidR="00190731" w:rsidRPr="00C11E04" w:rsidRDefault="0019073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1E0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11E04">
        <w:rPr>
          <w:rFonts w:ascii="Times New Roman" w:hAnsi="Times New Roman" w:cs="Times New Roman"/>
          <w:b/>
          <w:sz w:val="24"/>
          <w:szCs w:val="24"/>
        </w:rPr>
        <w:t xml:space="preserve"> - методический комплекс.</w:t>
      </w:r>
    </w:p>
    <w:p w:rsidR="00B2277E" w:rsidRPr="00C11E04" w:rsidRDefault="00B2277E" w:rsidP="00190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Кураев, А. В. Основы духовно-нравственной культуры народов России. Основы православной культуры. 4-5 классы: учебник для </w:t>
      </w:r>
      <w:proofErr w:type="gramStart"/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 учреждений</w:t>
      </w:r>
      <w:proofErr w:type="gramEnd"/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 В. Кураев. – М.: Просвещение, 2011. - 95 с.: ил.</w:t>
      </w:r>
    </w:p>
    <w:p w:rsidR="00E11FB2" w:rsidRPr="00C11E04" w:rsidRDefault="00E11FB2">
      <w:pPr>
        <w:rPr>
          <w:rFonts w:ascii="Times New Roman" w:hAnsi="Times New Roman" w:cs="Times New Roman"/>
          <w:sz w:val="24"/>
          <w:szCs w:val="24"/>
        </w:rPr>
      </w:pPr>
    </w:p>
    <w:p w:rsidR="005B0150" w:rsidRDefault="005B0150">
      <w:pPr>
        <w:rPr>
          <w:rFonts w:ascii="Times New Roman" w:hAnsi="Times New Roman" w:cs="Times New Roman"/>
          <w:sz w:val="24"/>
          <w:szCs w:val="24"/>
        </w:rPr>
      </w:pPr>
    </w:p>
    <w:p w:rsidR="00732A0E" w:rsidRDefault="00732A0E">
      <w:pPr>
        <w:rPr>
          <w:rFonts w:ascii="Times New Roman" w:hAnsi="Times New Roman" w:cs="Times New Roman"/>
          <w:sz w:val="24"/>
          <w:szCs w:val="24"/>
        </w:rPr>
      </w:pPr>
    </w:p>
    <w:p w:rsidR="00732A0E" w:rsidRDefault="00732A0E">
      <w:pPr>
        <w:rPr>
          <w:rFonts w:ascii="Times New Roman" w:hAnsi="Times New Roman" w:cs="Times New Roman"/>
          <w:sz w:val="24"/>
          <w:szCs w:val="24"/>
        </w:rPr>
      </w:pPr>
    </w:p>
    <w:p w:rsidR="00E64178" w:rsidRDefault="00E64178" w:rsidP="00954AC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E2C" w:rsidRPr="00C11E04" w:rsidRDefault="009F3E2C" w:rsidP="00954AC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AC9" w:rsidRPr="00C11E04" w:rsidRDefault="00954AC9" w:rsidP="00954A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</w:t>
      </w:r>
    </w:p>
    <w:p w:rsidR="00954AC9" w:rsidRPr="00C11E04" w:rsidRDefault="00954AC9" w:rsidP="00E1055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  <w:r w:rsidR="00E10559"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10559" w:rsidRPr="00C11E04" w:rsidRDefault="00E10559" w:rsidP="00E1055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10559">
      <w:pPr>
        <w:suppressAutoHyphens/>
        <w:spacing w:after="0" w:line="240" w:lineRule="auto"/>
        <w:ind w:right="-11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уровню знаний и </w:t>
      </w:r>
      <w:proofErr w:type="gramStart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4 классе</w:t>
      </w:r>
    </w:p>
    <w:p w:rsidR="00954AC9" w:rsidRPr="00C11E04" w:rsidRDefault="00954AC9" w:rsidP="00E10559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 течение учебного года </w:t>
      </w:r>
      <w:r w:rsidRPr="00C11E0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учащиеся должны </w:t>
      </w: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знать/понимать:</w:t>
      </w:r>
    </w:p>
    <w:p w:rsidR="00E10559" w:rsidRPr="00C11E04" w:rsidRDefault="00954AC9" w:rsidP="00E10559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</w:t>
      </w:r>
    </w:p>
    <w:p w:rsidR="00954AC9" w:rsidRPr="00C11E04" w:rsidRDefault="00954AC9" w:rsidP="00E10559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себя ответственным членом семьи, школы, общества и Российского государства;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преданности и любви к Родине, её истории и культуре, её традициям и преданиям, а в дальнейшем - осознание ответственности за сохранение культурно - исторического наследия России;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настроенность на доброе поведение и добрые взаимоотношения с окружающими;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результат преданности и уважения к традициям своего народа -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954AC9" w:rsidRPr="00C11E04" w:rsidRDefault="00954AC9" w:rsidP="00954AC9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познавательной деятельности младшего школьника в гуманитарной сфере;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любовь к родному языку, родной истории, литературе и культуре;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сравнивать и анализировать документальные и литературные источники;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прекрасного в процессе знакомства с памятниками православной культуры;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имена выдающихся исторических личностей с основными вехами и важнейшими событиями родной истории;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духовно - нравственным ценностям своего народа;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нравственных норм и правил поведения в ходе знакомства с богатейшей православной культурой России, имеющей особое значение в истории России, в становлении её духовности и культуры;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устойчивых представлений о нравственности и духовности в рамках понятий добро - зло, правда - ложь, свобода и ответственность, совесть и долг;</w:t>
      </w:r>
    </w:p>
    <w:p w:rsidR="00954AC9" w:rsidRPr="00C11E04" w:rsidRDefault="00954AC9" w:rsidP="00954A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потребности в нравственном совершенствовании</w:t>
      </w:r>
    </w:p>
    <w:p w:rsidR="00954AC9" w:rsidRPr="00C11E04" w:rsidRDefault="00954AC9" w:rsidP="00954AC9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</w:t>
      </w: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должен </w:t>
      </w:r>
      <w:r w:rsidRPr="0041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4141A0" w:rsidRP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православная культура, христианство, Библия, Евангелие, православные праздники, храм, икона, алтарь, крещение Руси; исповедь; заповеди; святой; добродетель; таинство причастия; литургия; монах; монашество; семья.</w:t>
      </w:r>
    </w:p>
    <w:p w:rsidR="004141A0" w:rsidRP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возникновения культуры;</w:t>
      </w:r>
    </w:p>
    <w:p w:rsidR="004141A0" w:rsidRP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традиции религии;</w:t>
      </w:r>
    </w:p>
    <w:p w:rsid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основных священных книг, праздников, святынь.</w:t>
      </w:r>
    </w:p>
    <w:p w:rsidR="00B06152" w:rsidRPr="004141A0" w:rsidRDefault="00B06152" w:rsidP="00B06152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Уметь: 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различные явления религиозной культуры, традиции;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свое мнение по поводу значения религиозной культуры;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нравственные формы поведения с нормами религиозной культуры;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толерантное отношение с представителями разных мировоззрений и культурных традиций;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заданий;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диспутах: слушать собеседника и излагать своё мнение;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сообщения по выбранным темам.</w:t>
      </w: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Критериями оценки учебно-воспитательных результатов изучения основ православной культуры школьником являются критерий факта (что, в каком объеме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4141A0" w:rsidRPr="004141A0" w:rsidRDefault="004141A0" w:rsidP="004141A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1A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Примеры контрольных заданий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Православная культура как образовательная область охватывает масштабную совокупность социально-гуманитарных знаний различной направленности - культурологических, мировоззренческих, этических, эстетических, социологических, этнографических и др., существенная часть которых предъявляется учащимся в виде основ знаний по предмету или выборочной информации, доступной учащимся на соответствующем возрастном уровне. Поэтому для проверки </w:t>
      </w:r>
      <w:proofErr w:type="gram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знаний</w:t>
      </w:r>
      <w:proofErr w:type="gram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учащихся должен использоваться комплекс заданий, ориентированных на разный уровень представления учебного материала, различные виды умственной и эмоционально-оценочной деятельности школьников.   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проверки выполнения требований содержания образования по учебному предмету «Основы православной культуры» могут использоваться следующие виды контрольных заданий.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Краткий вопрос типа “Как называется...?”, “Перечислите...”, “Укажите...”, “Дайте определение...”, “Что означает...?”.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2) Свободный по форме содержательный текст из 1-3 предложений с пропусками значимого слова или части предложения.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3) Описание, характеристика или изложение (1-5 предложений).  </w:t>
      </w:r>
    </w:p>
    <w:p w:rsidR="004141A0" w:rsidRPr="004141A0" w:rsidRDefault="004141A0" w:rsidP="004141A0">
      <w:pPr>
        <w:shd w:val="clear" w:color="auto" w:fill="FFFFFF"/>
        <w:spacing w:after="200" w:line="240" w:lineRule="auto"/>
        <w:ind w:left="43" w:firstLine="288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4141A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4) Задания на сопоставление, сравнение с указанием признаков, по которым следует провести сравнение.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5) Альтернативные задания с выбором одного или более правильных ответов из нескольких предложенных вариантов.</w:t>
      </w:r>
    </w:p>
    <w:p w:rsidR="004141A0" w:rsidRPr="004141A0" w:rsidRDefault="004141A0" w:rsidP="004141A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2"/>
          <w:sz w:val="24"/>
          <w:szCs w:val="24"/>
          <w:lang w:eastAsia="ru-RU"/>
        </w:rPr>
      </w:pPr>
      <w:bookmarkStart w:id="1" w:name="_Toc23342580"/>
      <w:bookmarkStart w:id="2" w:name="_Toc244914791"/>
      <w:r w:rsidRPr="004141A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         Темы итоговых работ учащихся</w:t>
      </w:r>
      <w:bookmarkEnd w:id="1"/>
      <w:bookmarkEnd w:id="2"/>
    </w:p>
    <w:p w:rsidR="004141A0" w:rsidRPr="004141A0" w:rsidRDefault="004141A0" w:rsidP="00FD42A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Самостоятельные итоговые творческие работы являются интегративной формой обобщенной оценки усвоения учебного материала и применяются для итоговой оценки знаний учащихся наряду с устными или письменными заданиями. </w:t>
      </w:r>
    </w:p>
    <w:p w:rsidR="004141A0" w:rsidRPr="004141A0" w:rsidRDefault="004141A0" w:rsidP="00FD42A0">
      <w:pPr>
        <w:suppressAutoHyphens/>
        <w:spacing w:after="0" w:line="240" w:lineRule="auto"/>
        <w:ind w:right="-11" w:firstLine="36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Итоговые работы готовятся учащимися либо </w:t>
      </w:r>
      <w:proofErr w:type="spell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аудиторно</w:t>
      </w:r>
      <w:proofErr w:type="spell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виде написания сочинения в учебной группе на определенную тему (5-8 тем на выбор), либо в форме реферата объемом не менее 0,5 </w:t>
      </w:r>
      <w:proofErr w:type="spell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п.л</w:t>
      </w:r>
      <w:proofErr w:type="spell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., который готовится учащимся заранее и затем защищается. Каждый учащийся в учебной группе должен готовить реферат на отдельную тему. Защита реферата проводится в форме доклада, </w:t>
      </w:r>
      <w:proofErr w:type="gram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презентации</w:t>
      </w:r>
      <w:proofErr w:type="gram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учащимся его основного содержания с последующим устным опросом педагога по теме реферата, другим темам и выставлением комплексной итоговой оценки. </w:t>
      </w:r>
    </w:p>
    <w:p w:rsidR="004141A0" w:rsidRPr="004141A0" w:rsidRDefault="004141A0" w:rsidP="00FD42A0">
      <w:pPr>
        <w:suppressAutoHyphens/>
        <w:spacing w:after="0" w:line="240" w:lineRule="auto"/>
        <w:ind w:right="-11" w:firstLine="36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141A0" w:rsidRPr="00C11E04" w:rsidRDefault="004141A0" w:rsidP="00731B5C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4141A0" w:rsidRPr="00C11E04" w:rsidRDefault="004141A0" w:rsidP="00414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учебному плану МБОУ Исаевская ООШ на 2019 -</w:t>
      </w:r>
      <w:r w:rsidR="006B4FE6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учебный год программа расс</w:t>
      </w: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читана на 35 часов в расчете 1 час в неделю. В связи с тем, что праздничные дни выпадают на 1 мая в 2019-2020 уч. году проведено 34 часа.</w:t>
      </w:r>
    </w:p>
    <w:p w:rsidR="00E10559" w:rsidRPr="00C11E04" w:rsidRDefault="00E10559" w:rsidP="00954AC9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52" w:rsidRPr="00C11E04" w:rsidRDefault="007F3052" w:rsidP="007F3052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954AC9" w:rsidRPr="00C11E04" w:rsidRDefault="00954AC9" w:rsidP="00954AC9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Введение в православную духовную традицию.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наша Родина. Что такое духовный мир человека. Что такое культурные традиции и для чего они существуют.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религия. Как человек создаёт культуру. О чем говорит религия.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Бог в православии. Какие дары Бог дал человеку. Как вера в Бога может влиять на поступки людей.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молитва, ее происхождение и значение. Молитвенная культура Православия: виды молитв, о молитве «Отче Наш». Кто такие святые.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Библия и Евангелие. Кто такие христиане. Что такое Библия. Евангелие — добрая весть. Смысл Евангелия.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Проповедь Христа. Чему учил Христос. Нагорная проповедь. Какое сокровище нельзя украсть.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и Его крест. Как Бог стал человеком. Почему Христос не уклонился от казни. Какова символика креста.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Пасха. Воскресение Христа. Русская Пасха. Как праздную Пасху.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Православное учение о человеке. Душа. Когда болит душа. Что такое образ Божий в человеке.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Совесть и раскаяние. О подсказках совести. Раскаяние. Как исправить ошибки.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Заповеди. Какие заповеди даны людям. Что общего у убийства и воровства. Как зависть гасит радость.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 и сострадание. Чем милосердие отличается от дружбы. Кого называют ближним. Как христианин должен относиться к людям.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Золотое правило этики. Главное правило человеческих отношений. Что такое </w:t>
      </w:r>
      <w:proofErr w:type="spellStart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неосуждение</w:t>
      </w:r>
      <w:proofErr w:type="spellEnd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Храм. Что люди делаю в храмах. Как устроен православный храм.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Икона. Почему икона так необычна. Зачем изображают невидимое.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работы учащихся. Конкурс сочинений.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итогов. Выполнение праздничного проекта.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Православие в России.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христианство пришло на Русь. Что такое Церковь. Что такое крещение.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Подвиг. О том, что такое подвиг. О человеческой жертвенности.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Заповеди блаженств. Когда христиане бывают счастливы. Как плач может обернуться радостью. Когда сердце бывает чистым.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творить добро? Как подражают Христу. Чему радуются святые.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 в жизни христианина. О Святой Троице. О христианских добродетелях.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Православие о Божием суде. Как видеть в людях Христа. Почему христиане верят в бессмертие.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Таинство Причастия. Как Христос передал Себя ученикам. Что такое Причастие. Что такое церковное таинство.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Монастырь. Почему люди идут в монахи. От чего отказываются монахи.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Христианская семья. Что такое венчание. Что означает обручальное кольцо.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Отечества. Когда война бывает справедливой. О святых защитниках Родины.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Христианин в труде. О первом грехе людей. Какой труд напрасен.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Любовь и уважение к Отечеству. Патриотизм многонационального и многоконфессионального народа России.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Повторительно - обобщающий урок по второму разделу.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презентация творческих проектов учащихся.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презентация </w:t>
      </w:r>
      <w:proofErr w:type="gramStart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проектов</w:t>
      </w:r>
      <w:proofErr w:type="gramEnd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(продолжение).</w:t>
      </w:r>
    </w:p>
    <w:p w:rsidR="00954AC9" w:rsidRPr="00C11E04" w:rsidRDefault="00954AC9" w:rsidP="00954AC9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052" w:rsidRPr="00C11E04" w:rsidRDefault="007F3052" w:rsidP="007F305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E8262D" w:rsidRPr="00C11E04" w:rsidRDefault="00E8262D" w:rsidP="007F305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052" w:rsidRPr="00C11E04" w:rsidRDefault="007F3052" w:rsidP="007F3052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4116"/>
        <w:gridCol w:w="248"/>
      </w:tblGrid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tabs>
                <w:tab w:val="right" w:pos="205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494CFE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494CFE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494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1"/>
        <w:gridCol w:w="6260"/>
        <w:gridCol w:w="1849"/>
      </w:tblGrid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 в православную духовную традицию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Православие в России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2D" w:rsidRPr="00C11E04" w:rsidRDefault="00E8262D" w:rsidP="00FE5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2D" w:rsidRPr="00C11E04" w:rsidRDefault="00494CFE" w:rsidP="00FE5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Pr="00C11E04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Pr="00F01C83" w:rsidRDefault="00F01C83" w:rsidP="00F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lastRenderedPageBreak/>
        <w:t>Тематическое планирование по основам православной культуры</w:t>
      </w:r>
    </w:p>
    <w:p w:rsidR="00F01C83" w:rsidRPr="00F01C83" w:rsidRDefault="00F01C83" w:rsidP="00F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4 класс</w:t>
      </w:r>
    </w:p>
    <w:p w:rsidR="00F01C83" w:rsidRPr="00F01C83" w:rsidRDefault="00F01C83" w:rsidP="00F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proofErr w:type="gramStart"/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( 1</w:t>
      </w:r>
      <w:proofErr w:type="gramEnd"/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час в неделю. 35 </w:t>
      </w:r>
      <w:proofErr w:type="gramStart"/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часов )</w:t>
      </w:r>
      <w:proofErr w:type="gramEnd"/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.</w:t>
      </w:r>
    </w:p>
    <w:p w:rsidR="00F01C83" w:rsidRPr="00F01C83" w:rsidRDefault="00F01C83" w:rsidP="00F0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tbl>
      <w:tblPr>
        <w:tblW w:w="1051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1116"/>
        <w:gridCol w:w="7537"/>
        <w:gridCol w:w="992"/>
      </w:tblGrid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1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наша Родина.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 что верят православные христиане. Человек и Бог в православии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молитва.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Евангелия.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Проповедь Христа.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Христос и Его Крест.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Православное учение о человеке.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2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 и раскаяние.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и сострадание.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правило этики.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учащихся. Подведение итогов.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3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Православие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 блаженств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творить добро?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в жизни христианина.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в жизни христианина.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представления о Божием суде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Литургия.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Христианское отношение к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4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Христианская семья и ее ценности.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Христианин в труде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 уважение к Отечеству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творческих проектов на тему «Диалог культур во имя гражданского мира и согласия»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1C83" w:rsidRPr="00F01C83" w:rsidRDefault="00F01C83" w:rsidP="00F01C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01C83" w:rsidRPr="00F01C83" w:rsidRDefault="00F01C83" w:rsidP="00F0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01C83" w:rsidRPr="00F01C83" w:rsidRDefault="00F01C83" w:rsidP="00F01C8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1C83" w:rsidRPr="00F01C83" w:rsidRDefault="00F01C83" w:rsidP="00F01C8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178" w:rsidRPr="00FD42A0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FB2" w:rsidRPr="00C11E04" w:rsidRDefault="00E11FB2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FB2" w:rsidRPr="00C11E04" w:rsidRDefault="00E11FB2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FB2" w:rsidRPr="00C11E04" w:rsidRDefault="00E11FB2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64178" w:rsidRPr="00C1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9C1"/>
    <w:multiLevelType w:val="hybridMultilevel"/>
    <w:tmpl w:val="72D00C4A"/>
    <w:lvl w:ilvl="0" w:tplc="CA68892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0C5"/>
    <w:multiLevelType w:val="multilevel"/>
    <w:tmpl w:val="5300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16525"/>
    <w:multiLevelType w:val="hybridMultilevel"/>
    <w:tmpl w:val="EFA8BC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D14FDC"/>
    <w:multiLevelType w:val="hybridMultilevel"/>
    <w:tmpl w:val="2C2E40A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D8B0197"/>
    <w:multiLevelType w:val="multilevel"/>
    <w:tmpl w:val="7BD8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9174E"/>
    <w:multiLevelType w:val="hybridMultilevel"/>
    <w:tmpl w:val="05E697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0"/>
    <w:rsid w:val="001842B8"/>
    <w:rsid w:val="00190731"/>
    <w:rsid w:val="004141A0"/>
    <w:rsid w:val="00477279"/>
    <w:rsid w:val="00494CFE"/>
    <w:rsid w:val="00517F4C"/>
    <w:rsid w:val="005B0150"/>
    <w:rsid w:val="006B4FE6"/>
    <w:rsid w:val="00731B5C"/>
    <w:rsid w:val="00732A0E"/>
    <w:rsid w:val="007F3052"/>
    <w:rsid w:val="007F3365"/>
    <w:rsid w:val="00954AC9"/>
    <w:rsid w:val="009F3E2C"/>
    <w:rsid w:val="00AA67FE"/>
    <w:rsid w:val="00B06152"/>
    <w:rsid w:val="00B20AA8"/>
    <w:rsid w:val="00B2277E"/>
    <w:rsid w:val="00C11E04"/>
    <w:rsid w:val="00C16400"/>
    <w:rsid w:val="00D168B1"/>
    <w:rsid w:val="00D6244F"/>
    <w:rsid w:val="00E10559"/>
    <w:rsid w:val="00E11FB2"/>
    <w:rsid w:val="00E64178"/>
    <w:rsid w:val="00E8262D"/>
    <w:rsid w:val="00EB6767"/>
    <w:rsid w:val="00F01C83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812C8-8330-495D-9867-3D089556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6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4178"/>
  </w:style>
  <w:style w:type="character" w:customStyle="1" w:styleId="c10">
    <w:name w:val="c10"/>
    <w:basedOn w:val="a0"/>
    <w:rsid w:val="00E64178"/>
  </w:style>
  <w:style w:type="paragraph" w:styleId="a3">
    <w:name w:val="List Paragraph"/>
    <w:basedOn w:val="a"/>
    <w:uiPriority w:val="34"/>
    <w:qFormat/>
    <w:rsid w:val="00190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0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2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32</cp:revision>
  <cp:lastPrinted>2019-09-12T08:51:00Z</cp:lastPrinted>
  <dcterms:created xsi:type="dcterms:W3CDTF">2019-09-11T13:42:00Z</dcterms:created>
  <dcterms:modified xsi:type="dcterms:W3CDTF">2019-09-23T06:45:00Z</dcterms:modified>
</cp:coreProperties>
</file>